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Marianne" w:hAnsi="Marianne"/>
        </w:rPr>
      </w:pPr>
    </w:p>
    <w:p>
      <w:pPr>
        <w:rPr>
          <w:rFonts w:ascii="Marianne" w:hAnsi="Marianne"/>
        </w:rPr>
      </w:pPr>
    </w:p>
    <w:p>
      <w:pPr>
        <w:pStyle w:val="Titre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rPr>
          <w:rFonts w:ascii="Marianne" w:hAnsi="Marianne"/>
          <w:iCs/>
          <w:cap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arianne" w:hAnsi="Marianne"/>
          <w:iCs/>
          <w:cap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ATTESTATION DE VISITE DU SITE</w:t>
      </w: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b/>
          <w:bCs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b/>
          <w:bCs/>
          <w:sz w:val="20"/>
          <w:szCs w:val="20"/>
        </w:rPr>
      </w:pPr>
    </w:p>
    <w:p>
      <w:pPr>
        <w:tabs>
          <w:tab w:val="left" w:pos="3060"/>
          <w:tab w:val="left" w:pos="4320"/>
        </w:tabs>
        <w:rPr>
          <w:rFonts w:ascii="Marianne" w:hAnsi="Marianne" w:cs="Arial"/>
          <w:b/>
          <w:bCs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b/>
          <w:bCs/>
          <w:sz w:val="20"/>
          <w:szCs w:val="20"/>
        </w:rPr>
      </w:pPr>
    </w:p>
    <w:p>
      <w:pPr>
        <w:tabs>
          <w:tab w:val="left" w:pos="2413"/>
        </w:tabs>
        <w:jc w:val="both"/>
        <w:rPr>
          <w:rFonts w:ascii="Marianne" w:hAnsi="Marianne" w:cs="Arial"/>
          <w:b/>
          <w:sz w:val="20"/>
          <w:szCs w:val="20"/>
          <w:u w:val="single"/>
        </w:rPr>
      </w:pPr>
      <w:r>
        <w:rPr>
          <w:rFonts w:ascii="Marianne" w:hAnsi="Marianne" w:cs="Arial"/>
          <w:b/>
          <w:bCs/>
          <w:smallCaps/>
          <w:sz w:val="20"/>
          <w:szCs w:val="20"/>
          <w:u w:val="single"/>
        </w:rPr>
        <w:t>Objet du marché :</w:t>
      </w:r>
      <w:r>
        <w:rPr>
          <w:rFonts w:ascii="Marianne" w:hAnsi="Marianne" w:cs="Arial"/>
          <w:b/>
          <w:sz w:val="20"/>
          <w:szCs w:val="20"/>
          <w:u w:val="single"/>
        </w:rPr>
        <w:t xml:space="preserve"> </w:t>
      </w:r>
      <w:bookmarkStart w:id="0" w:name="_Hlk173757768"/>
    </w:p>
    <w:p>
      <w:pPr>
        <w:tabs>
          <w:tab w:val="left" w:pos="2413"/>
        </w:tabs>
        <w:jc w:val="both"/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b/>
          <w:bCs/>
          <w:sz w:val="20"/>
          <w:szCs w:val="20"/>
        </w:rPr>
        <w:t>Marchés de travaux pour l’opération de rénovation globale d’un bâtiment tertiaire à destination d’un service des ministères économiques et financiers situé à Metz (057).</w:t>
      </w:r>
    </w:p>
    <w:p>
      <w:pPr>
        <w:tabs>
          <w:tab w:val="left" w:pos="2413"/>
        </w:tabs>
        <w:jc w:val="both"/>
        <w:rPr>
          <w:rFonts w:ascii="Marianne" w:hAnsi="Marianne" w:cs="Arial"/>
          <w:b/>
          <w:bCs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b/>
          <w:bCs/>
          <w:smallCaps/>
          <w:sz w:val="20"/>
          <w:szCs w:val="20"/>
          <w:u w:val="single"/>
        </w:rPr>
      </w:pPr>
      <w:r>
        <w:rPr>
          <w:rFonts w:ascii="Marianne" w:hAnsi="Marianne" w:cs="Arial"/>
          <w:b/>
          <w:bCs/>
          <w:smallCaps/>
          <w:sz w:val="20"/>
          <w:szCs w:val="20"/>
          <w:u w:val="single"/>
        </w:rPr>
        <w:t>Référence :</w:t>
      </w:r>
    </w:p>
    <w:bookmarkEnd w:id="0"/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  <w:proofErr w:type="spellStart"/>
      <w:r>
        <w:rPr>
          <w:rFonts w:ascii="Marianne" w:hAnsi="Marianne" w:cs="Arial"/>
          <w:b/>
          <w:bCs/>
          <w:sz w:val="20"/>
          <w:szCs w:val="20"/>
        </w:rPr>
        <w:t>MAPA_TVX_TCE_GUISE</w:t>
      </w:r>
      <w:proofErr w:type="spellEnd"/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b/>
          <w:smallCaps/>
          <w:sz w:val="20"/>
          <w:szCs w:val="20"/>
          <w:u w:val="single"/>
        </w:rPr>
      </w:pPr>
      <w:r>
        <w:rPr>
          <w:rFonts w:ascii="Marianne" w:hAnsi="Marianne" w:cs="Arial"/>
          <w:b/>
          <w:smallCaps/>
          <w:sz w:val="20"/>
          <w:szCs w:val="20"/>
          <w:u w:val="single"/>
        </w:rPr>
        <w:t xml:space="preserve">Date de la visite : </w:t>
      </w: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b/>
          <w:smallCaps/>
          <w:sz w:val="20"/>
          <w:szCs w:val="20"/>
          <w:u w:val="single"/>
        </w:rPr>
      </w:pPr>
      <w:r>
        <w:rPr>
          <w:rFonts w:ascii="Marianne" w:hAnsi="Marianne" w:cs="Arial"/>
          <w:b/>
          <w:smallCaps/>
          <w:sz w:val="20"/>
          <w:szCs w:val="20"/>
          <w:u w:val="single"/>
        </w:rPr>
        <w:t xml:space="preserve">LOT : </w:t>
      </w: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b/>
          <w:bCs/>
          <w:smallCaps/>
          <w:sz w:val="20"/>
          <w:szCs w:val="20"/>
          <w:u w:val="single"/>
        </w:rPr>
      </w:pPr>
      <w:r>
        <w:rPr>
          <w:rFonts w:ascii="Marianne" w:hAnsi="Marianne" w:cs="Arial"/>
          <w:b/>
          <w:bCs/>
          <w:smallCaps/>
          <w:sz w:val="20"/>
          <w:szCs w:val="20"/>
          <w:u w:val="single"/>
        </w:rPr>
        <w:t>Nom du candidat :</w:t>
      </w: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>
        <w:tc>
          <w:tcPr>
            <w:tcW w:w="4531" w:type="dxa"/>
          </w:tcPr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ascii="Marianne" w:hAnsi="Marianne" w:cs="Arial"/>
                <w:b/>
                <w:bCs/>
                <w:sz w:val="20"/>
                <w:szCs w:val="20"/>
              </w:rPr>
              <w:t>Le candidat</w:t>
            </w: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ascii="Marianne" w:hAnsi="Marianne" w:cs="Arial"/>
                <w:b/>
                <w:bCs/>
                <w:sz w:val="20"/>
                <w:szCs w:val="20"/>
              </w:rPr>
              <w:t>Le représentant du maitre d’ouvrage</w:t>
            </w: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noProof/>
                <w:sz w:val="20"/>
                <w:szCs w:val="20"/>
              </w:rPr>
            </w:pP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noProof/>
                <w:sz w:val="20"/>
                <w:szCs w:val="20"/>
              </w:rPr>
            </w:pP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noProof/>
                <w:sz w:val="20"/>
                <w:szCs w:val="20"/>
              </w:rPr>
            </w:pP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i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iCs/>
                <w:sz w:val="20"/>
                <w:szCs w:val="20"/>
              </w:rPr>
              <w:t>(Signature et tampon de l’entreprise)</w:t>
            </w:r>
          </w:p>
        </w:tc>
        <w:tc>
          <w:tcPr>
            <w:tcW w:w="4531" w:type="dxa"/>
          </w:tcPr>
          <w:p>
            <w:pPr>
              <w:tabs>
                <w:tab w:val="left" w:pos="3060"/>
                <w:tab w:val="left" w:pos="4320"/>
              </w:tabs>
              <w:jc w:val="center"/>
              <w:rPr>
                <w:rFonts w:ascii="Marianne" w:hAnsi="Marianne" w:cs="Arial"/>
                <w:i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iCs/>
                <w:sz w:val="20"/>
                <w:szCs w:val="20"/>
              </w:rPr>
              <w:t>(Signature)</w:t>
            </w:r>
          </w:p>
        </w:tc>
      </w:tr>
    </w:tbl>
    <w:p>
      <w:pPr>
        <w:tabs>
          <w:tab w:val="left" w:pos="3060"/>
          <w:tab w:val="left" w:pos="4320"/>
        </w:tabs>
        <w:jc w:val="both"/>
        <w:rPr>
          <w:rFonts w:ascii="Marianne" w:hAnsi="Marianne" w:cs="Arial"/>
          <w:sz w:val="20"/>
          <w:szCs w:val="20"/>
        </w:rPr>
      </w:pPr>
    </w:p>
    <w:sectPr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tabs>
        <w:tab w:val="center" w:pos="4536"/>
        <w:tab w:val="right" w:pos="9072"/>
      </w:tabs>
      <w:spacing w:line="257" w:lineRule="auto"/>
      <w:rPr>
        <w:rFonts w:cs="Arial"/>
        <w:vertAlign w:val="subscript"/>
      </w:rPr>
    </w:pPr>
    <w:r>
      <w:rPr>
        <w:rFonts w:cs="Arial"/>
        <w:noProof/>
        <w:vertAlign w:val="subscript"/>
      </w:rPr>
      <w:drawing>
        <wp:inline distT="0" distB="0" distL="0" distR="0">
          <wp:extent cx="1038225" cy="872594"/>
          <wp:effectExtent l="0" t="0" r="0" b="381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725" cy="8772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tabs>
        <w:tab w:val="center" w:pos="4536"/>
        <w:tab w:val="right" w:pos="9072"/>
      </w:tabs>
      <w:spacing w:line="257" w:lineRule="auto"/>
      <w:rPr>
        <w:rFonts w:cs="Arial"/>
        <w:vertAlign w:val="subscript"/>
      </w:rPr>
    </w:pPr>
    <w:r>
      <w:rPr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margin">
            <wp:align>right</wp:align>
          </wp:positionH>
          <wp:positionV relativeFrom="page">
            <wp:posOffset>644525</wp:posOffset>
          </wp:positionV>
          <wp:extent cx="1219835" cy="533400"/>
          <wp:effectExtent l="0" t="0" r="0" b="0"/>
          <wp:wrapSquare wrapText="bothSides"/>
          <wp:docPr id="29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0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tabs>
        <w:tab w:val="center" w:pos="4536"/>
        <w:tab w:val="right" w:pos="9072"/>
      </w:tabs>
      <w:spacing w:line="257" w:lineRule="auto"/>
      <w:ind w:left="4248"/>
      <w:jc w:val="right"/>
      <w:rPr>
        <w:rFonts w:ascii="Arial" w:hAnsi="Arial" w:cs="Arial"/>
        <w:sz w:val="22"/>
        <w:vertAlign w:val="subscript"/>
      </w:rPr>
    </w:pPr>
    <w:r>
      <w:rPr>
        <w:rFonts w:ascii="Arial" w:hAnsi="Arial" w:cs="Arial"/>
        <w:sz w:val="22"/>
        <w:vertAlign w:val="subscript"/>
      </w:rPr>
      <w:t>Service de l’immobilier et de l’environnement professionnel</w:t>
    </w:r>
  </w:p>
  <w:p>
    <w:pPr>
      <w:tabs>
        <w:tab w:val="center" w:pos="4536"/>
        <w:tab w:val="right" w:pos="9072"/>
      </w:tabs>
      <w:spacing w:line="257" w:lineRule="auto"/>
      <w:ind w:left="4248"/>
      <w:jc w:val="right"/>
      <w:rPr>
        <w:rFonts w:ascii="Arial" w:hAnsi="Arial" w:cs="Arial"/>
        <w:sz w:val="22"/>
        <w:vertAlign w:val="subscript"/>
      </w:rPr>
    </w:pPr>
    <w:r>
      <w:rPr>
        <w:rFonts w:ascii="Arial" w:hAnsi="Arial" w:cs="Arial"/>
        <w:sz w:val="22"/>
        <w:vertAlign w:val="subscript"/>
      </w:rPr>
      <w:t>Sous-direction de l'immobilier</w:t>
    </w:r>
  </w:p>
  <w:p>
    <w:pPr>
      <w:tabs>
        <w:tab w:val="center" w:pos="5529"/>
        <w:tab w:val="right" w:pos="9072"/>
      </w:tabs>
      <w:spacing w:line="257" w:lineRule="auto"/>
      <w:jc w:val="right"/>
      <w:rPr>
        <w:rFonts w:ascii="Arial" w:hAnsi="Arial" w:cs="Arial"/>
        <w:sz w:val="22"/>
        <w:vertAlign w:val="subscript"/>
      </w:rPr>
    </w:pPr>
    <w:r>
      <w:rPr>
        <w:rFonts w:ascii="Arial" w:hAnsi="Arial" w:cs="Arial"/>
        <w:sz w:val="22"/>
        <w:vertAlign w:val="subscript"/>
      </w:rPr>
      <w:tab/>
      <w:t>Bureau Immobilier et maîtrise d’ouvrage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70583FB-A74D-4E04-A8AD-BE966780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semiHidden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semiHidden/>
    <w:unhideWhenUsed/>
    <w:pPr>
      <w:tabs>
        <w:tab w:val="left" w:pos="5387"/>
      </w:tabs>
      <w:jc w:val="both"/>
    </w:pPr>
    <w:rPr>
      <w:rFonts w:ascii="Courier New" w:hAnsi="Courier New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semiHidden/>
    <w:rPr>
      <w:rFonts w:ascii="Courier New" w:eastAsia="Times New Roman" w:hAnsi="Courier New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1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fr-FR"/>
    </w:rPr>
  </w:style>
  <w:style w:type="character" w:customStyle="1" w:styleId="blue">
    <w:name w:val="blue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SCHLUMBERGER Claire</dc:creator>
  <cp:keywords/>
  <dc:description/>
  <cp:lastModifiedBy>BELLATO Stephanie</cp:lastModifiedBy>
  <cp:revision>4</cp:revision>
  <dcterms:created xsi:type="dcterms:W3CDTF">2025-04-14T15:39:00Z</dcterms:created>
  <dcterms:modified xsi:type="dcterms:W3CDTF">2026-02-02T17:47:00Z</dcterms:modified>
</cp:coreProperties>
</file>